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54110" w:rsidRDefault="00FF0446" w:rsidP="00954110">
      <w:pPr>
        <w:pStyle w:val="Title"/>
      </w:pPr>
      <w:r>
        <w:t>Global HRAC Conference Call</w:t>
      </w:r>
    </w:p>
    <w:tbl>
      <w:tblPr>
        <w:tblW w:w="5000" w:type="pct"/>
        <w:tblLayout w:type="fixed"/>
        <w:tblCellMar>
          <w:top w:w="14" w:type="dxa"/>
          <w:left w:w="0" w:type="dxa"/>
          <w:bottom w:w="14" w:type="dxa"/>
          <w:right w:w="0" w:type="dxa"/>
        </w:tblCellMar>
        <w:tblLook w:val="0000" w:firstRow="0" w:lastRow="0" w:firstColumn="0" w:lastColumn="0" w:noHBand="0" w:noVBand="0"/>
      </w:tblPr>
      <w:tblGrid>
        <w:gridCol w:w="1980"/>
        <w:gridCol w:w="2629"/>
        <w:gridCol w:w="2231"/>
        <w:gridCol w:w="3240"/>
      </w:tblGrid>
      <w:tr w:rsidR="00E43BAB" w:rsidRPr="00692553" w:rsidTr="005F58B2">
        <w:trPr>
          <w:cantSplit/>
        </w:trPr>
        <w:tc>
          <w:tcPr>
            <w:tcW w:w="1980" w:type="dxa"/>
            <w:shd w:val="clear" w:color="auto" w:fill="auto"/>
            <w:tcMar>
              <w:left w:w="0" w:type="dxa"/>
            </w:tcMar>
            <w:vAlign w:val="center"/>
          </w:tcPr>
          <w:p w:rsidR="00E43BAB" w:rsidRPr="006202ED" w:rsidRDefault="00AB5745" w:rsidP="00954110">
            <w:pPr>
              <w:pStyle w:val="Heading1"/>
              <w:rPr>
                <w:b/>
              </w:rPr>
            </w:pPr>
            <w:r w:rsidRPr="006202ED">
              <w:rPr>
                <w:b/>
                <w:sz w:val="20"/>
              </w:rPr>
              <w:t>Agenga/</w:t>
            </w:r>
            <w:r w:rsidR="00E43BAB" w:rsidRPr="006202ED">
              <w:rPr>
                <w:b/>
                <w:sz w:val="20"/>
              </w:rPr>
              <w:t>Minutes</w:t>
            </w:r>
          </w:p>
        </w:tc>
        <w:sdt>
          <w:sdtPr>
            <w:alias w:val="Date"/>
            <w:tag w:val="Date"/>
            <w:id w:val="48425581"/>
            <w:placeholder>
              <w:docPart w:val="8BBBBE6616F84492AF78A8CED8D6778C"/>
            </w:placeholder>
            <w:date w:fullDate="2018-01-25T00:00:00Z">
              <w:dateFormat w:val="MMMM d, yyyy"/>
              <w:lid w:val="en-US"/>
              <w:storeMappedDataAs w:val="dateTime"/>
              <w:calendar w:val="gregorian"/>
            </w:date>
          </w:sdtPr>
          <w:sdtEndPr/>
          <w:sdtContent>
            <w:tc>
              <w:tcPr>
                <w:tcW w:w="2629" w:type="dxa"/>
                <w:shd w:val="clear" w:color="auto" w:fill="auto"/>
                <w:tcMar>
                  <w:left w:w="0" w:type="dxa"/>
                </w:tcMar>
                <w:vAlign w:val="center"/>
              </w:tcPr>
              <w:p w:rsidR="00E43BAB" w:rsidRPr="00954110" w:rsidRDefault="00AB5745" w:rsidP="00C7660F">
                <w:pPr>
                  <w:pStyle w:val="Details"/>
                </w:pPr>
                <w:r>
                  <w:t>January 25, 2018</w:t>
                </w:r>
              </w:p>
            </w:tc>
          </w:sdtContent>
        </w:sdt>
        <w:tc>
          <w:tcPr>
            <w:tcW w:w="2231" w:type="dxa"/>
            <w:shd w:val="clear" w:color="auto" w:fill="auto"/>
            <w:tcMar>
              <w:left w:w="0" w:type="dxa"/>
            </w:tcMar>
            <w:vAlign w:val="center"/>
          </w:tcPr>
          <w:p w:rsidR="00E43BAB" w:rsidRPr="00954110" w:rsidRDefault="00FF0446" w:rsidP="008D1E57">
            <w:pPr>
              <w:pStyle w:val="Details"/>
            </w:pPr>
            <w:r>
              <w:t>1</w:t>
            </w:r>
            <w:r w:rsidR="008D1E57">
              <w:t>2</w:t>
            </w:r>
            <w:r>
              <w:t>:00 UTC</w:t>
            </w:r>
          </w:p>
        </w:tc>
        <w:tc>
          <w:tcPr>
            <w:tcW w:w="3240" w:type="dxa"/>
            <w:shd w:val="clear" w:color="auto" w:fill="auto"/>
            <w:tcMar>
              <w:left w:w="0" w:type="dxa"/>
            </w:tcMar>
            <w:vAlign w:val="center"/>
          </w:tcPr>
          <w:p w:rsidR="00E43BAB" w:rsidRPr="00954110" w:rsidRDefault="00FF0446" w:rsidP="00FF0446">
            <w:pPr>
              <w:pStyle w:val="Details"/>
            </w:pPr>
            <w:r>
              <w:t>Conference Call</w:t>
            </w:r>
          </w:p>
        </w:tc>
      </w:tr>
    </w:tbl>
    <w:p w:rsidR="00954110" w:rsidRDefault="00954110"/>
    <w:tbl>
      <w:tblPr>
        <w:tblW w:w="5000" w:type="pct"/>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top w:w="14" w:type="dxa"/>
          <w:left w:w="0" w:type="dxa"/>
          <w:bottom w:w="14" w:type="dxa"/>
          <w:right w:w="0" w:type="dxa"/>
        </w:tblCellMar>
        <w:tblLook w:val="0000" w:firstRow="0" w:lastRow="0" w:firstColumn="0" w:lastColumn="0" w:noHBand="0" w:noVBand="0"/>
      </w:tblPr>
      <w:tblGrid>
        <w:gridCol w:w="1967"/>
        <w:gridCol w:w="8103"/>
      </w:tblGrid>
      <w:tr w:rsidR="0085168B" w:rsidRPr="00692553" w:rsidTr="008925F6">
        <w:trPr>
          <w:trHeight w:val="360"/>
        </w:trPr>
        <w:tc>
          <w:tcPr>
            <w:tcW w:w="1971" w:type="dxa"/>
            <w:tcBorders>
              <w:top w:val="single" w:sz="12" w:space="0" w:color="BFBFBF" w:themeColor="background1" w:themeShade="BF"/>
            </w:tcBorders>
            <w:shd w:val="clear" w:color="auto" w:fill="F2F2F2" w:themeFill="background1" w:themeFillShade="F2"/>
            <w:vAlign w:val="center"/>
          </w:tcPr>
          <w:p w:rsidR="0085168B" w:rsidRPr="00692553" w:rsidRDefault="00E60E43" w:rsidP="00954110">
            <w:pPr>
              <w:pStyle w:val="Heading3"/>
            </w:pPr>
            <w:r w:rsidRPr="00954110">
              <w:t>Meeting called</w:t>
            </w:r>
            <w:r>
              <w:t xml:space="preserve"> by</w:t>
            </w:r>
          </w:p>
        </w:tc>
        <w:tc>
          <w:tcPr>
            <w:tcW w:w="8119" w:type="dxa"/>
            <w:tcBorders>
              <w:top w:val="single" w:sz="12" w:space="0" w:color="BFBFBF" w:themeColor="background1" w:themeShade="BF"/>
            </w:tcBorders>
            <w:shd w:val="clear" w:color="auto" w:fill="auto"/>
            <w:vAlign w:val="center"/>
          </w:tcPr>
          <w:p w:rsidR="0085168B" w:rsidRPr="00692553" w:rsidRDefault="008925F6" w:rsidP="005052C5">
            <w:r>
              <w:t>Mark Peterson</w:t>
            </w:r>
          </w:p>
        </w:tc>
      </w:tr>
      <w:tr w:rsidR="0085168B" w:rsidRPr="00692553" w:rsidTr="008925F6">
        <w:trPr>
          <w:trHeight w:val="360"/>
        </w:trPr>
        <w:tc>
          <w:tcPr>
            <w:tcW w:w="1971" w:type="dxa"/>
            <w:shd w:val="clear" w:color="auto" w:fill="F2F2F2" w:themeFill="background1" w:themeFillShade="F2"/>
            <w:vAlign w:val="center"/>
          </w:tcPr>
          <w:p w:rsidR="0085168B" w:rsidRPr="00692553" w:rsidRDefault="00E60E43" w:rsidP="00954110">
            <w:pPr>
              <w:pStyle w:val="Heading3"/>
            </w:pPr>
            <w:r>
              <w:t>Type of meeting</w:t>
            </w:r>
          </w:p>
        </w:tc>
        <w:tc>
          <w:tcPr>
            <w:tcW w:w="8119" w:type="dxa"/>
            <w:shd w:val="clear" w:color="auto" w:fill="auto"/>
            <w:vAlign w:val="center"/>
          </w:tcPr>
          <w:p w:rsidR="0085168B" w:rsidRPr="00692553" w:rsidRDefault="00CA314A" w:rsidP="005052C5">
            <w:r>
              <w:t>Bi-</w:t>
            </w:r>
            <w:r w:rsidR="008925F6">
              <w:t>Monthly Conference Call</w:t>
            </w:r>
          </w:p>
        </w:tc>
      </w:tr>
      <w:tr w:rsidR="0085168B" w:rsidRPr="00692553" w:rsidTr="008925F6">
        <w:trPr>
          <w:trHeight w:val="360"/>
        </w:trPr>
        <w:tc>
          <w:tcPr>
            <w:tcW w:w="1971" w:type="dxa"/>
            <w:shd w:val="clear" w:color="auto" w:fill="F2F2F2" w:themeFill="background1" w:themeFillShade="F2"/>
            <w:vAlign w:val="center"/>
          </w:tcPr>
          <w:p w:rsidR="0085168B" w:rsidRPr="00692553" w:rsidRDefault="0085168B" w:rsidP="00954110">
            <w:pPr>
              <w:pStyle w:val="Heading3"/>
            </w:pPr>
            <w:r w:rsidRPr="00692553">
              <w:t>Note take</w:t>
            </w:r>
            <w:r w:rsidR="00E60E43">
              <w:t>r</w:t>
            </w:r>
          </w:p>
        </w:tc>
        <w:tc>
          <w:tcPr>
            <w:tcW w:w="8119" w:type="dxa"/>
            <w:shd w:val="clear" w:color="auto" w:fill="auto"/>
            <w:vAlign w:val="center"/>
          </w:tcPr>
          <w:p w:rsidR="0085168B" w:rsidRPr="00692553" w:rsidRDefault="008D1E57" w:rsidP="005052C5">
            <w:r>
              <w:t>Roland Beffa</w:t>
            </w:r>
          </w:p>
        </w:tc>
      </w:tr>
      <w:tr w:rsidR="0085168B" w:rsidRPr="00692553" w:rsidTr="008925F6">
        <w:trPr>
          <w:trHeight w:val="360"/>
        </w:trPr>
        <w:tc>
          <w:tcPr>
            <w:tcW w:w="1971" w:type="dxa"/>
            <w:shd w:val="clear" w:color="auto" w:fill="F2F2F2" w:themeFill="background1" w:themeFillShade="F2"/>
            <w:vAlign w:val="center"/>
          </w:tcPr>
          <w:p w:rsidR="0085168B" w:rsidRPr="00692553" w:rsidRDefault="00E71DBA" w:rsidP="00954110">
            <w:pPr>
              <w:pStyle w:val="Heading3"/>
            </w:pPr>
            <w:r>
              <w:t>Attendees</w:t>
            </w:r>
          </w:p>
        </w:tc>
        <w:tc>
          <w:tcPr>
            <w:tcW w:w="8119" w:type="dxa"/>
            <w:shd w:val="clear" w:color="auto" w:fill="auto"/>
            <w:vAlign w:val="center"/>
          </w:tcPr>
          <w:p w:rsidR="0085168B" w:rsidRPr="00692553" w:rsidRDefault="00934DA9" w:rsidP="00934DA9">
            <w:r>
              <w:t xml:space="preserve">Anne Thompson (EHRAC), Andy Ward (CLI), Andreas Landis (BASF), Keiko </w:t>
            </w:r>
            <w:proofErr w:type="spellStart"/>
            <w:r>
              <w:t>Migiwa</w:t>
            </w:r>
            <w:proofErr w:type="spellEnd"/>
            <w:r>
              <w:t xml:space="preserve"> (Sumitomo), Dawn Refsell (Sumitomo), Harry Strek (Bayer), Arlene Cotie (US-HRAC), Caio Rossi (HRAC-Brazil), Rafael Frene (HRAC-Argentina), Luis Camacho (HRAC-Asia), Tim Obrigawitch (FMC), Terry Wright (AWG Chair), Bob Masters (AWG Chair-outgoing)</w:t>
            </w:r>
            <w:r w:rsidR="00455F84">
              <w:t>, Rex Liebl (BASF)</w:t>
            </w:r>
          </w:p>
        </w:tc>
      </w:tr>
    </w:tbl>
    <w:p w:rsidR="00594AF1" w:rsidRDefault="00594AF1" w:rsidP="00954110">
      <w:pPr>
        <w:pStyle w:val="Heading2"/>
      </w:pPr>
      <w:r>
        <w:t>Agenda Overview:</w:t>
      </w:r>
    </w:p>
    <w:p w:rsidR="007D3FEE" w:rsidRDefault="00594AF1" w:rsidP="00594AF1">
      <w:pPr>
        <w:pStyle w:val="ListParagraph"/>
        <w:numPr>
          <w:ilvl w:val="0"/>
          <w:numId w:val="11"/>
        </w:numPr>
        <w:rPr>
          <w:sz w:val="22"/>
        </w:rPr>
      </w:pPr>
      <w:r>
        <w:rPr>
          <w:sz w:val="22"/>
        </w:rPr>
        <w:t>Anti-Trust Statement</w:t>
      </w:r>
    </w:p>
    <w:p w:rsidR="008D1E57" w:rsidRDefault="008D1E57" w:rsidP="00594AF1">
      <w:pPr>
        <w:pStyle w:val="ListParagraph"/>
        <w:numPr>
          <w:ilvl w:val="0"/>
          <w:numId w:val="11"/>
        </w:numPr>
        <w:rPr>
          <w:sz w:val="22"/>
        </w:rPr>
      </w:pPr>
      <w:r>
        <w:rPr>
          <w:sz w:val="22"/>
        </w:rPr>
        <w:t>Approval of November Minutes</w:t>
      </w:r>
    </w:p>
    <w:p w:rsidR="008D1E57" w:rsidRDefault="008D1E57" w:rsidP="00594AF1">
      <w:pPr>
        <w:pStyle w:val="ListParagraph"/>
        <w:numPr>
          <w:ilvl w:val="0"/>
          <w:numId w:val="11"/>
        </w:numPr>
        <w:rPr>
          <w:sz w:val="22"/>
        </w:rPr>
      </w:pPr>
      <w:r>
        <w:rPr>
          <w:sz w:val="22"/>
        </w:rPr>
        <w:t>GHRAC Membership and Voting</w:t>
      </w:r>
    </w:p>
    <w:p w:rsidR="00694889" w:rsidRDefault="00694889" w:rsidP="00594AF1">
      <w:pPr>
        <w:pStyle w:val="ListParagraph"/>
        <w:numPr>
          <w:ilvl w:val="0"/>
          <w:numId w:val="11"/>
        </w:numPr>
        <w:rPr>
          <w:sz w:val="22"/>
        </w:rPr>
      </w:pPr>
      <w:r>
        <w:rPr>
          <w:sz w:val="22"/>
        </w:rPr>
        <w:t>GHRAC Leadership</w:t>
      </w:r>
    </w:p>
    <w:p w:rsidR="008D1E57" w:rsidRDefault="008D1E57" w:rsidP="00594AF1">
      <w:pPr>
        <w:pStyle w:val="ListParagraph"/>
        <w:numPr>
          <w:ilvl w:val="0"/>
          <w:numId w:val="11"/>
        </w:numPr>
        <w:rPr>
          <w:sz w:val="22"/>
        </w:rPr>
      </w:pPr>
      <w:r>
        <w:rPr>
          <w:sz w:val="22"/>
        </w:rPr>
        <w:t>2018 Meeting Schedule</w:t>
      </w:r>
    </w:p>
    <w:p w:rsidR="008D1E57" w:rsidRDefault="008D1E57" w:rsidP="00594AF1">
      <w:pPr>
        <w:pStyle w:val="ListParagraph"/>
        <w:numPr>
          <w:ilvl w:val="0"/>
          <w:numId w:val="11"/>
        </w:numPr>
        <w:rPr>
          <w:sz w:val="22"/>
        </w:rPr>
      </w:pPr>
      <w:r>
        <w:rPr>
          <w:sz w:val="22"/>
        </w:rPr>
        <w:t>2018 Budget Requests</w:t>
      </w:r>
    </w:p>
    <w:p w:rsidR="007D3FEE" w:rsidRDefault="007D3FEE" w:rsidP="00594AF1">
      <w:pPr>
        <w:pStyle w:val="ListParagraph"/>
        <w:numPr>
          <w:ilvl w:val="0"/>
          <w:numId w:val="11"/>
        </w:numPr>
        <w:rPr>
          <w:sz w:val="22"/>
        </w:rPr>
      </w:pPr>
      <w:r>
        <w:rPr>
          <w:sz w:val="22"/>
        </w:rPr>
        <w:t>Working Group Updates</w:t>
      </w:r>
    </w:p>
    <w:p w:rsidR="007D3FEE" w:rsidRDefault="007D3FEE" w:rsidP="00594AF1">
      <w:pPr>
        <w:pStyle w:val="ListParagraph"/>
        <w:numPr>
          <w:ilvl w:val="0"/>
          <w:numId w:val="11"/>
        </w:numPr>
        <w:rPr>
          <w:sz w:val="22"/>
        </w:rPr>
      </w:pPr>
      <w:r>
        <w:rPr>
          <w:sz w:val="22"/>
        </w:rPr>
        <w:t>Regional HRAC Roundtable</w:t>
      </w:r>
    </w:p>
    <w:p w:rsidR="006202ED" w:rsidRDefault="006202ED" w:rsidP="00594AF1">
      <w:pPr>
        <w:pStyle w:val="ListParagraph"/>
        <w:numPr>
          <w:ilvl w:val="0"/>
          <w:numId w:val="11"/>
        </w:numPr>
        <w:rPr>
          <w:sz w:val="22"/>
        </w:rPr>
      </w:pPr>
      <w:r>
        <w:rPr>
          <w:sz w:val="22"/>
        </w:rPr>
        <w:t>Dinner at the WSSA meeting</w:t>
      </w:r>
    </w:p>
    <w:p w:rsidR="007D3FEE" w:rsidRDefault="008D1E57" w:rsidP="00594AF1">
      <w:pPr>
        <w:pStyle w:val="ListParagraph"/>
        <w:numPr>
          <w:ilvl w:val="0"/>
          <w:numId w:val="11"/>
        </w:numPr>
        <w:rPr>
          <w:sz w:val="22"/>
        </w:rPr>
      </w:pPr>
      <w:r>
        <w:rPr>
          <w:sz w:val="22"/>
        </w:rPr>
        <w:t>GHRAC position on Rothamsted research project</w:t>
      </w:r>
    </w:p>
    <w:p w:rsidR="00980A7A" w:rsidRDefault="00980A7A" w:rsidP="00980A7A">
      <w:pPr>
        <w:rPr>
          <w:lang w:val="es-CR"/>
        </w:rPr>
      </w:pPr>
    </w:p>
    <w:p w:rsidR="00DC2225" w:rsidRPr="00DC2225" w:rsidRDefault="00DC2225" w:rsidP="00980A7A">
      <w:pPr>
        <w:rPr>
          <w:sz w:val="24"/>
          <w:lang w:val="es-CR"/>
        </w:rPr>
      </w:pPr>
      <w:proofErr w:type="spellStart"/>
      <w:r>
        <w:rPr>
          <w:sz w:val="24"/>
          <w:lang w:val="es-CR"/>
        </w:rPr>
        <w:t>Draft</w:t>
      </w:r>
      <w:proofErr w:type="spellEnd"/>
      <w:r>
        <w:rPr>
          <w:sz w:val="24"/>
          <w:lang w:val="es-CR"/>
        </w:rPr>
        <w:t xml:space="preserve"> Minutes</w:t>
      </w:r>
      <w:bookmarkStart w:id="0" w:name="_GoBack"/>
      <w:bookmarkEnd w:id="0"/>
    </w:p>
    <w:p w:rsidR="00DC2225" w:rsidRDefault="00DC2225" w:rsidP="00980A7A">
      <w:pPr>
        <w:rPr>
          <w:lang w:val="es-CR"/>
        </w:rPr>
      </w:pPr>
    </w:p>
    <w:tbl>
      <w:tblPr>
        <w:tblStyle w:val="TableGrid"/>
        <w:tblW w:w="0" w:type="auto"/>
        <w:tblLook w:val="04A0" w:firstRow="1" w:lastRow="0" w:firstColumn="1" w:lastColumn="0" w:noHBand="0" w:noVBand="1"/>
      </w:tblPr>
      <w:tblGrid>
        <w:gridCol w:w="9062"/>
      </w:tblGrid>
      <w:tr w:rsidR="00980A7A" w:rsidRPr="00E805C4" w:rsidTr="00C14CB7">
        <w:tc>
          <w:tcPr>
            <w:tcW w:w="9062" w:type="dxa"/>
          </w:tcPr>
          <w:p w:rsidR="00980A7A" w:rsidRPr="00E805C4" w:rsidRDefault="00980A7A" w:rsidP="00980A7A">
            <w:pPr>
              <w:pStyle w:val="ListParagraph"/>
              <w:numPr>
                <w:ilvl w:val="0"/>
                <w:numId w:val="12"/>
              </w:numPr>
            </w:pPr>
            <w:r w:rsidRPr="00C55B73">
              <w:rPr>
                <w:b/>
              </w:rPr>
              <w:t>Welcome and anti-trust reminder.</w:t>
            </w:r>
            <w:r>
              <w:t xml:space="preserve"> </w:t>
            </w:r>
            <w:r w:rsidRPr="00E805C4">
              <w:t xml:space="preserve">MP welcomed everyone to the call and reminded participants of the antitrust obligation. </w:t>
            </w:r>
            <w:r>
              <w:t>A</w:t>
            </w:r>
            <w:r w:rsidRPr="00E805C4">
              <w:t xml:space="preserve">genda </w:t>
            </w:r>
            <w:r>
              <w:t>and November</w:t>
            </w:r>
            <w:r w:rsidR="00E76854">
              <w:t xml:space="preserve"> meeting</w:t>
            </w:r>
            <w:r>
              <w:t xml:space="preserve"> minutes </w:t>
            </w:r>
            <w:r w:rsidRPr="00E805C4">
              <w:t>w</w:t>
            </w:r>
            <w:r>
              <w:t>ere</w:t>
            </w:r>
            <w:r w:rsidRPr="00E805C4">
              <w:t xml:space="preserve"> approved as written</w:t>
            </w:r>
            <w:r w:rsidR="00E76854">
              <w:t>.</w:t>
            </w:r>
          </w:p>
        </w:tc>
      </w:tr>
      <w:tr w:rsidR="00980A7A" w:rsidRPr="008261F7" w:rsidTr="00C14CB7">
        <w:tc>
          <w:tcPr>
            <w:tcW w:w="9062" w:type="dxa"/>
          </w:tcPr>
          <w:p w:rsidR="00980A7A" w:rsidRDefault="00980A7A" w:rsidP="00980A7A">
            <w:pPr>
              <w:pStyle w:val="ListParagraph"/>
              <w:numPr>
                <w:ilvl w:val="0"/>
                <w:numId w:val="12"/>
              </w:numPr>
              <w:rPr>
                <w:b/>
              </w:rPr>
            </w:pPr>
            <w:r>
              <w:rPr>
                <w:b/>
              </w:rPr>
              <w:t xml:space="preserve">GHRAC Membership and Voting.  </w:t>
            </w:r>
            <w:r>
              <w:t xml:space="preserve">MP reminded the attendees that the constitution allows for one vote per </w:t>
            </w:r>
            <w:r w:rsidR="003E2F64">
              <w:t>Member Company</w:t>
            </w:r>
            <w:r>
              <w:t xml:space="preserve"> and that each company should designate their primary voting member.  A communication will be sent out with the current GHRAC member list and designated voting members.  Please be sure to update this once received.</w:t>
            </w:r>
          </w:p>
        </w:tc>
      </w:tr>
      <w:tr w:rsidR="00980A7A" w:rsidRPr="008261F7" w:rsidTr="00C14CB7">
        <w:tc>
          <w:tcPr>
            <w:tcW w:w="9062" w:type="dxa"/>
          </w:tcPr>
          <w:p w:rsidR="00980A7A" w:rsidRDefault="00980A7A" w:rsidP="00980A7A">
            <w:pPr>
              <w:pStyle w:val="ListParagraph"/>
              <w:numPr>
                <w:ilvl w:val="0"/>
                <w:numId w:val="12"/>
              </w:numPr>
            </w:pPr>
            <w:r>
              <w:rPr>
                <w:b/>
              </w:rPr>
              <w:t>G</w:t>
            </w:r>
            <w:r w:rsidRPr="00C55B73">
              <w:rPr>
                <w:b/>
              </w:rPr>
              <w:t>HRAC Leadership</w:t>
            </w:r>
            <w:r>
              <w:rPr>
                <w:b/>
              </w:rPr>
              <w:t xml:space="preserve"> and CLI representation</w:t>
            </w:r>
            <w:r w:rsidRPr="00C55B73">
              <w:rPr>
                <w:b/>
              </w:rPr>
              <w:t>.</w:t>
            </w:r>
            <w:r>
              <w:t xml:space="preserve"> </w:t>
            </w:r>
            <w:r w:rsidR="00DC5255">
              <w:t>Dawn Refsell is the new Chair of the Communications Working Group and GHRAC Communications Lead.</w:t>
            </w:r>
            <w:r>
              <w:t xml:space="preserve"> </w:t>
            </w:r>
          </w:p>
          <w:p w:rsidR="00980A7A" w:rsidRDefault="00DC5255" w:rsidP="003E2F64">
            <w:pPr>
              <w:pStyle w:val="ListParagraph"/>
              <w:ind w:left="360"/>
            </w:pPr>
            <w:r>
              <w:t xml:space="preserve">As a follow up to discussions at the November meeting, </w:t>
            </w:r>
            <w:r w:rsidR="00980A7A">
              <w:t>M</w:t>
            </w:r>
            <w:r>
              <w:t xml:space="preserve">ark </w:t>
            </w:r>
            <w:r w:rsidR="00980A7A">
              <w:t>P</w:t>
            </w:r>
            <w:r>
              <w:t>eterson</w:t>
            </w:r>
            <w:r w:rsidR="00980A7A">
              <w:t xml:space="preserve"> </w:t>
            </w:r>
            <w:r>
              <w:t>reiterated to GHRAC</w:t>
            </w:r>
            <w:r w:rsidR="00980A7A">
              <w:t xml:space="preserve"> that his term as Chair is due to expire in February of 2018.  He also indicated that his tenure with </w:t>
            </w:r>
            <w:proofErr w:type="spellStart"/>
            <w:r w:rsidR="00980A7A">
              <w:t>DowDuPont</w:t>
            </w:r>
            <w:proofErr w:type="spellEnd"/>
            <w:r w:rsidR="00980A7A">
              <w:t xml:space="preserve"> was tentatively expected to continue for approximately 1 year.  Mark indicated that he was willing to continue as Chair for 2018 if the Committee was in favor.  Those present </w:t>
            </w:r>
            <w:r>
              <w:t xml:space="preserve">at the November meeting </w:t>
            </w:r>
            <w:r w:rsidR="00980A7A">
              <w:t>supported the proposal</w:t>
            </w:r>
            <w:r>
              <w:t xml:space="preserve">. </w:t>
            </w:r>
            <w:r w:rsidR="003E2F64">
              <w:t>A call will go out for nominees/volunteers for GHRAC Chair in case others want to serve</w:t>
            </w:r>
            <w:r w:rsidR="00980A7A">
              <w:t>.</w:t>
            </w:r>
          </w:p>
          <w:p w:rsidR="003E2F64" w:rsidRPr="002B1CC6" w:rsidRDefault="003E2F64" w:rsidP="003E2F64">
            <w:pPr>
              <w:pStyle w:val="ListParagraph"/>
              <w:ind w:left="360"/>
            </w:pPr>
            <w:r>
              <w:t>Andy Ward (</w:t>
            </w:r>
            <w:hyperlink r:id="rId6" w:history="1">
              <w:r w:rsidRPr="00147BD9">
                <w:rPr>
                  <w:rStyle w:val="Hyperlink"/>
                </w:rPr>
                <w:t>andrew.ward@croplife.org</w:t>
              </w:r>
            </w:hyperlink>
            <w:r>
              <w:t>) will be our new CLI contact for invoices and other CLI-related support functions.</w:t>
            </w:r>
          </w:p>
        </w:tc>
      </w:tr>
      <w:tr w:rsidR="00980A7A" w:rsidRPr="008261F7" w:rsidTr="00C14CB7">
        <w:tc>
          <w:tcPr>
            <w:tcW w:w="9062" w:type="dxa"/>
          </w:tcPr>
          <w:p w:rsidR="00980A7A" w:rsidRDefault="003E2F64" w:rsidP="003E2F64">
            <w:pPr>
              <w:pStyle w:val="ListParagraph"/>
              <w:numPr>
                <w:ilvl w:val="0"/>
                <w:numId w:val="12"/>
              </w:numPr>
              <w:rPr>
                <w:b/>
              </w:rPr>
            </w:pPr>
            <w:r>
              <w:rPr>
                <w:b/>
              </w:rPr>
              <w:t>2018 Meeting Schedule</w:t>
            </w:r>
            <w:r w:rsidR="00980A7A">
              <w:rPr>
                <w:b/>
              </w:rPr>
              <w:t xml:space="preserve">.  </w:t>
            </w:r>
            <w:r w:rsidR="00392FD8">
              <w:t>GHRAC will continue to conduct 1 hour conference calls every other month.  Meeting notices and connection information will be sent out shortly.  Two face-to-face meetings are currently planned</w:t>
            </w:r>
            <w:r w:rsidR="00C9067C">
              <w:t xml:space="preserve">, one for Brussels, potentially on April 9, and another in conjunction with the Brazilian Weed Congress the last week of August.  Finalization of the April meeting in Brussels should be complete in the next few days.  </w:t>
            </w:r>
          </w:p>
        </w:tc>
      </w:tr>
      <w:tr w:rsidR="00980A7A" w:rsidRPr="008261F7" w:rsidTr="00C14CB7">
        <w:tc>
          <w:tcPr>
            <w:tcW w:w="9062" w:type="dxa"/>
          </w:tcPr>
          <w:p w:rsidR="00980A7A" w:rsidRDefault="00980A7A" w:rsidP="003E3EF4">
            <w:pPr>
              <w:pStyle w:val="ListParagraph"/>
              <w:numPr>
                <w:ilvl w:val="0"/>
                <w:numId w:val="12"/>
              </w:numPr>
              <w:rPr>
                <w:b/>
              </w:rPr>
            </w:pPr>
            <w:r>
              <w:rPr>
                <w:b/>
              </w:rPr>
              <w:t xml:space="preserve">GHRAC </w:t>
            </w:r>
            <w:r w:rsidR="00C9067C">
              <w:rPr>
                <w:b/>
              </w:rPr>
              <w:t>Budget</w:t>
            </w:r>
            <w:r>
              <w:rPr>
                <w:b/>
              </w:rPr>
              <w:t xml:space="preserve">.  </w:t>
            </w:r>
            <w:r w:rsidR="005356A1">
              <w:t xml:space="preserve">The approved 2018 GHRAC budget is $153,750. GHRAC funding for the International Survey </w:t>
            </w:r>
            <w:r w:rsidR="003E3EF4">
              <w:t xml:space="preserve">is approximately $64,625 with the remainder available for the Working Groups and other GHRAC-designated activities.  </w:t>
            </w:r>
            <w:r w:rsidR="003E3EF4">
              <w:rPr>
                <w:b/>
                <w:color w:val="FF0000"/>
              </w:rPr>
              <w:t>Please make your budget requests to Mark Peterson and Roland Beffa within the next few weeks so that we can have a spending plan in place before the end of Q1.</w:t>
            </w:r>
            <w:r w:rsidR="005356A1">
              <w:t xml:space="preserve">  </w:t>
            </w:r>
            <w:r>
              <w:t xml:space="preserve">  </w:t>
            </w:r>
          </w:p>
        </w:tc>
      </w:tr>
      <w:tr w:rsidR="00980A7A" w:rsidRPr="00E805C4" w:rsidTr="00C14CB7">
        <w:tc>
          <w:tcPr>
            <w:tcW w:w="9062" w:type="dxa"/>
          </w:tcPr>
          <w:p w:rsidR="00980A7A" w:rsidRPr="00C55B73" w:rsidRDefault="00980A7A" w:rsidP="00980A7A">
            <w:pPr>
              <w:pStyle w:val="ListParagraph"/>
              <w:numPr>
                <w:ilvl w:val="0"/>
                <w:numId w:val="12"/>
              </w:numPr>
              <w:rPr>
                <w:b/>
              </w:rPr>
            </w:pPr>
            <w:r w:rsidRPr="00C55B73">
              <w:rPr>
                <w:b/>
              </w:rPr>
              <w:t xml:space="preserve">Working </w:t>
            </w:r>
            <w:r w:rsidR="003E3EF4">
              <w:rPr>
                <w:b/>
              </w:rPr>
              <w:t>G</w:t>
            </w:r>
            <w:r w:rsidRPr="00C55B73">
              <w:rPr>
                <w:b/>
              </w:rPr>
              <w:t>roup</w:t>
            </w:r>
            <w:r w:rsidR="003E3EF4">
              <w:rPr>
                <w:b/>
              </w:rPr>
              <w:t xml:space="preserve"> Updates.  </w:t>
            </w:r>
            <w:r w:rsidR="003E3EF4">
              <w:t>Details are available in the January GHRAC Update document.</w:t>
            </w:r>
          </w:p>
          <w:p w:rsidR="00980A7A" w:rsidRPr="00C55B73" w:rsidRDefault="00980A7A" w:rsidP="00980A7A">
            <w:pPr>
              <w:pStyle w:val="ListParagraph"/>
              <w:numPr>
                <w:ilvl w:val="0"/>
                <w:numId w:val="13"/>
              </w:numPr>
            </w:pPr>
            <w:r w:rsidRPr="00C55B73">
              <w:rPr>
                <w:u w:val="single"/>
              </w:rPr>
              <w:t>Auxin WG</w:t>
            </w:r>
            <w:r w:rsidRPr="00C55B73">
              <w:t xml:space="preserve"> – </w:t>
            </w:r>
            <w:r w:rsidR="003E3EF4">
              <w:t>Fact Sheet updates are wrapping up</w:t>
            </w:r>
            <w:r>
              <w:t>.</w:t>
            </w:r>
            <w:r w:rsidR="003E3EF4">
              <w:t xml:space="preserve">  The AWG requested that Dawn provide the editable files for the new GHRAC template.  </w:t>
            </w:r>
            <w:r w:rsidR="00AA1C1E">
              <w:t>Bob Masters requested that GHRAC provide $4,400 to cover the open access charge in Pest Management Science for the recently accepted Synthetic Auxin Resistance Review.  This was approved contingent on being able to post the full pdf of the article on the GHRAC website.</w:t>
            </w:r>
          </w:p>
          <w:p w:rsidR="00980A7A" w:rsidRPr="00340AF8" w:rsidRDefault="00980A7A" w:rsidP="00980A7A">
            <w:pPr>
              <w:pStyle w:val="ListParagraph"/>
              <w:numPr>
                <w:ilvl w:val="0"/>
                <w:numId w:val="13"/>
              </w:numPr>
              <w:rPr>
                <w:b/>
              </w:rPr>
            </w:pPr>
            <w:r w:rsidRPr="00C55B73">
              <w:rPr>
                <w:u w:val="single"/>
              </w:rPr>
              <w:t>Comm</w:t>
            </w:r>
            <w:r>
              <w:rPr>
                <w:u w:val="single"/>
              </w:rPr>
              <w:t>unication</w:t>
            </w:r>
            <w:r w:rsidRPr="00C55B73">
              <w:rPr>
                <w:u w:val="single"/>
              </w:rPr>
              <w:t xml:space="preserve"> WG</w:t>
            </w:r>
            <w:r w:rsidRPr="00C55B73">
              <w:t xml:space="preserve"> –</w:t>
            </w:r>
            <w:r>
              <w:t xml:space="preserve"> </w:t>
            </w:r>
            <w:r w:rsidR="00830288">
              <w:t>Dawn reviewed the implementation of the Communications Strategy, specifically the survey to the regions.  She also reminded everybody to contact her if they do not have access to the Board Login section of the GHRAC website and to make sure documents are appropriately archived in this section of the website.</w:t>
            </w:r>
          </w:p>
          <w:p w:rsidR="00830288" w:rsidRDefault="00980A7A" w:rsidP="00980A7A">
            <w:pPr>
              <w:pStyle w:val="ListParagraph"/>
              <w:numPr>
                <w:ilvl w:val="0"/>
                <w:numId w:val="13"/>
              </w:numPr>
            </w:pPr>
            <w:r w:rsidRPr="00C55B73">
              <w:rPr>
                <w:u w:val="single"/>
              </w:rPr>
              <w:t>Issues Engagement WG</w:t>
            </w:r>
            <w:r w:rsidRPr="00C55B73">
              <w:t xml:space="preserve"> –</w:t>
            </w:r>
            <w:r w:rsidR="00830288">
              <w:t xml:space="preserve"> Harry reviewed the primary activities of the group.  Development of the resistance testing whitepaper </w:t>
            </w:r>
            <w:r w:rsidR="0086167C">
              <w:t>has been delayed due to Ian Heap’s recent health issues.  Backup plans are being developed.  The objectives of the proposed ring test are being reviewed.</w:t>
            </w:r>
            <w:r w:rsidR="00830288">
              <w:t xml:space="preserve">  </w:t>
            </w:r>
            <w:r w:rsidR="0086167C">
              <w:t>Harry plans to set up a Working Group meeting to determine action plans.</w:t>
            </w:r>
          </w:p>
          <w:p w:rsidR="00980A7A" w:rsidRDefault="0086167C" w:rsidP="00980A7A">
            <w:pPr>
              <w:pStyle w:val="ListParagraph"/>
              <w:numPr>
                <w:ilvl w:val="0"/>
                <w:numId w:val="13"/>
              </w:numPr>
            </w:pPr>
            <w:r>
              <w:rPr>
                <w:u w:val="single"/>
              </w:rPr>
              <w:lastRenderedPageBreak/>
              <w:t>Classification</w:t>
            </w:r>
            <w:r w:rsidR="00980A7A" w:rsidRPr="00C55B73">
              <w:rPr>
                <w:u w:val="single"/>
              </w:rPr>
              <w:t xml:space="preserve"> WG</w:t>
            </w:r>
            <w:r w:rsidR="00980A7A" w:rsidRPr="00C55B73">
              <w:t xml:space="preserve"> –</w:t>
            </w:r>
            <w:r w:rsidR="00980A7A">
              <w:t xml:space="preserve"> </w:t>
            </w:r>
            <w:r>
              <w:t>Rex indicated that the group is making good progress on revisions to the MOA and chemical classifications with a target of April for final recommendations to GHRAC.  Some revisions to the template and process for adding new herbicides</w:t>
            </w:r>
            <w:r w:rsidR="000C3A17">
              <w:t xml:space="preserve"> to the system.  This Working Group may want to consider future objectives once the current project is complete.</w:t>
            </w:r>
          </w:p>
          <w:p w:rsidR="00980A7A" w:rsidRPr="00E02066" w:rsidRDefault="00980A7A" w:rsidP="000C3A17">
            <w:pPr>
              <w:pStyle w:val="ListParagraph"/>
            </w:pPr>
          </w:p>
        </w:tc>
      </w:tr>
      <w:tr w:rsidR="00980A7A" w:rsidRPr="00E805C4" w:rsidTr="00C14CB7">
        <w:tc>
          <w:tcPr>
            <w:tcW w:w="9062" w:type="dxa"/>
          </w:tcPr>
          <w:p w:rsidR="00980A7A" w:rsidRDefault="00980A7A" w:rsidP="00980A7A">
            <w:pPr>
              <w:pStyle w:val="ListParagraph"/>
              <w:numPr>
                <w:ilvl w:val="0"/>
                <w:numId w:val="12"/>
              </w:numPr>
              <w:rPr>
                <w:b/>
              </w:rPr>
            </w:pPr>
            <w:r w:rsidRPr="00C55B73">
              <w:rPr>
                <w:b/>
              </w:rPr>
              <w:lastRenderedPageBreak/>
              <w:t>Regional/Local groups</w:t>
            </w:r>
          </w:p>
          <w:p w:rsidR="00980A7A" w:rsidRDefault="00980A7A" w:rsidP="00980A7A">
            <w:pPr>
              <w:pStyle w:val="ListParagraph"/>
              <w:numPr>
                <w:ilvl w:val="0"/>
                <w:numId w:val="14"/>
              </w:numPr>
              <w:rPr>
                <w:b/>
              </w:rPr>
            </w:pPr>
            <w:r>
              <w:rPr>
                <w:b/>
              </w:rPr>
              <w:t xml:space="preserve">HRAC Argentina – </w:t>
            </w:r>
            <w:r w:rsidR="002D5926">
              <w:t>A review of current resistant weed observations in Argentina are included in the January Update.</w:t>
            </w:r>
          </w:p>
          <w:p w:rsidR="00980A7A" w:rsidRDefault="00980A7A" w:rsidP="00980A7A">
            <w:pPr>
              <w:pStyle w:val="ListParagraph"/>
              <w:numPr>
                <w:ilvl w:val="0"/>
                <w:numId w:val="14"/>
              </w:numPr>
              <w:rPr>
                <w:b/>
              </w:rPr>
            </w:pPr>
            <w:r>
              <w:rPr>
                <w:b/>
              </w:rPr>
              <w:t xml:space="preserve">HRAC Brazil – </w:t>
            </w:r>
            <w:r w:rsidR="002D5926">
              <w:t>Some recent resistance reports are being reviewed.  Planning for the 2018 Brazilian Weed Congress is in progress.</w:t>
            </w:r>
          </w:p>
          <w:p w:rsidR="001B72A5" w:rsidRDefault="00980A7A" w:rsidP="00980A7A">
            <w:pPr>
              <w:pStyle w:val="ListParagraph"/>
              <w:numPr>
                <w:ilvl w:val="0"/>
                <w:numId w:val="14"/>
              </w:numPr>
              <w:rPr>
                <w:b/>
              </w:rPr>
            </w:pPr>
            <w:r>
              <w:rPr>
                <w:b/>
              </w:rPr>
              <w:t>USA HRAC –</w:t>
            </w:r>
            <w:r w:rsidR="002D5926">
              <w:rPr>
                <w:b/>
              </w:rPr>
              <w:t xml:space="preserve"> </w:t>
            </w:r>
            <w:r w:rsidR="002D5926">
              <w:t>US HRAC is currently focused on recent USEPA PR notices and their implementation.  US HRAC is also working toward greater representation on WSSA committees.</w:t>
            </w:r>
          </w:p>
          <w:p w:rsidR="00980A7A" w:rsidRDefault="00980A7A" w:rsidP="001B72A5">
            <w:pPr>
              <w:pStyle w:val="ListParagraph"/>
              <w:numPr>
                <w:ilvl w:val="0"/>
                <w:numId w:val="14"/>
              </w:numPr>
              <w:rPr>
                <w:b/>
              </w:rPr>
            </w:pPr>
            <w:r>
              <w:rPr>
                <w:b/>
              </w:rPr>
              <w:t xml:space="preserve">Asia </w:t>
            </w:r>
            <w:r w:rsidR="002D5926">
              <w:rPr>
                <w:b/>
              </w:rPr>
              <w:t>H</w:t>
            </w:r>
            <w:r>
              <w:rPr>
                <w:b/>
              </w:rPr>
              <w:t>RAC –</w:t>
            </w:r>
            <w:r w:rsidR="002D5926">
              <w:rPr>
                <w:b/>
              </w:rPr>
              <w:t xml:space="preserve"> </w:t>
            </w:r>
            <w:r w:rsidR="002D5926">
              <w:t>HRAC Asia is implementing a series of conferences in key countries, the first of which will be in Vietnam in June of 2018.  They are looking for some support from GHRAC for providing International speakers.  Mark and Luis will set up time to discuss.</w:t>
            </w:r>
            <w:r>
              <w:rPr>
                <w:b/>
              </w:rPr>
              <w:t xml:space="preserve"> </w:t>
            </w:r>
          </w:p>
          <w:p w:rsidR="001B72A5" w:rsidRPr="00C55B73" w:rsidRDefault="001B72A5" w:rsidP="001B72A5">
            <w:pPr>
              <w:pStyle w:val="ListParagraph"/>
              <w:numPr>
                <w:ilvl w:val="0"/>
                <w:numId w:val="14"/>
              </w:numPr>
              <w:rPr>
                <w:b/>
              </w:rPr>
            </w:pPr>
          </w:p>
        </w:tc>
      </w:tr>
      <w:tr w:rsidR="00F05C6A" w:rsidRPr="008261F7" w:rsidTr="00C14CB7">
        <w:tc>
          <w:tcPr>
            <w:tcW w:w="9062" w:type="dxa"/>
          </w:tcPr>
          <w:p w:rsidR="00F05C6A" w:rsidRDefault="00F05C6A" w:rsidP="001B72A5">
            <w:pPr>
              <w:pStyle w:val="ListParagraph"/>
              <w:numPr>
                <w:ilvl w:val="0"/>
                <w:numId w:val="12"/>
              </w:numPr>
              <w:rPr>
                <w:b/>
              </w:rPr>
            </w:pPr>
            <w:r>
              <w:rPr>
                <w:b/>
              </w:rPr>
              <w:t xml:space="preserve">Rothamsted 2020 Project.  </w:t>
            </w:r>
            <w:r>
              <w:t xml:space="preserve">The Global RACs (HRAC, IRAC, </w:t>
            </w:r>
            <w:proofErr w:type="gramStart"/>
            <w:r>
              <w:t>FRAC</w:t>
            </w:r>
            <w:proofErr w:type="gramEnd"/>
            <w:r>
              <w:t>) have communicated that they do not have 2018 funds available to support the request for this project but are willing to lend technical support as needed.</w:t>
            </w:r>
          </w:p>
        </w:tc>
      </w:tr>
      <w:tr w:rsidR="00980A7A" w:rsidRPr="008261F7" w:rsidTr="00C14CB7">
        <w:tc>
          <w:tcPr>
            <w:tcW w:w="9062" w:type="dxa"/>
          </w:tcPr>
          <w:p w:rsidR="00980A7A" w:rsidRPr="00F05C6A" w:rsidRDefault="00980A7A" w:rsidP="001B72A5">
            <w:pPr>
              <w:pStyle w:val="ListParagraph"/>
              <w:numPr>
                <w:ilvl w:val="0"/>
                <w:numId w:val="12"/>
              </w:numPr>
              <w:rPr>
                <w:b/>
              </w:rPr>
            </w:pPr>
            <w:r>
              <w:rPr>
                <w:b/>
              </w:rPr>
              <w:t xml:space="preserve">Miscellaneous.  </w:t>
            </w:r>
            <w:r w:rsidR="00F05C6A">
              <w:t>Though no formal meeting is scheduled for the upcoming WSSA meeting in Arlington, VA, several GHRAC members attending the meeting will get together for dinner on Monday night.</w:t>
            </w:r>
          </w:p>
          <w:p w:rsidR="00F05C6A" w:rsidRPr="00F05C6A" w:rsidRDefault="00F05C6A" w:rsidP="00F05C6A">
            <w:pPr>
              <w:ind w:left="0"/>
              <w:rPr>
                <w:b/>
              </w:rPr>
            </w:pPr>
          </w:p>
        </w:tc>
      </w:tr>
    </w:tbl>
    <w:p w:rsidR="00980A7A" w:rsidRDefault="00980A7A" w:rsidP="00980A7A"/>
    <w:p w:rsidR="00594AF1" w:rsidRDefault="00594AF1" w:rsidP="00611AA8">
      <w:pPr>
        <w:pStyle w:val="Heading2"/>
      </w:pPr>
    </w:p>
    <w:sectPr w:rsidR="00594AF1" w:rsidSect="00D8181B">
      <w:type w:val="continuous"/>
      <w:pgSz w:w="12240" w:h="15840" w:code="1"/>
      <w:pgMar w:top="1080" w:right="1080" w:bottom="1080" w:left="108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0D1C54C6"/>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06EAA172"/>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E4A8B756"/>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FB743EE2"/>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AB14CFEE"/>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09CADB16"/>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B548234C"/>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7D801104"/>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E3C23DB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C2EA45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360D4E8E"/>
    <w:multiLevelType w:val="hybridMultilevel"/>
    <w:tmpl w:val="C60A25AA"/>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1" w15:restartNumberingAfterBreak="0">
    <w:nsid w:val="4F1B070C"/>
    <w:multiLevelType w:val="hybridMultilevel"/>
    <w:tmpl w:val="103E8FB2"/>
    <w:lvl w:ilvl="0" w:tplc="04090001">
      <w:start w:val="1"/>
      <w:numFmt w:val="bullet"/>
      <w:lvlText w:val=""/>
      <w:lvlJc w:val="left"/>
      <w:pPr>
        <w:ind w:left="806" w:hanging="360"/>
      </w:pPr>
      <w:rPr>
        <w:rFonts w:ascii="Symbol" w:hAnsi="Symbol" w:hint="default"/>
      </w:rPr>
    </w:lvl>
    <w:lvl w:ilvl="1" w:tplc="04090003">
      <w:start w:val="1"/>
      <w:numFmt w:val="bullet"/>
      <w:lvlText w:val="o"/>
      <w:lvlJc w:val="left"/>
      <w:pPr>
        <w:ind w:left="1526" w:hanging="360"/>
      </w:pPr>
      <w:rPr>
        <w:rFonts w:ascii="Courier New" w:hAnsi="Courier New" w:cs="Courier New" w:hint="default"/>
      </w:rPr>
    </w:lvl>
    <w:lvl w:ilvl="2" w:tplc="04090005">
      <w:start w:val="1"/>
      <w:numFmt w:val="bullet"/>
      <w:lvlText w:val=""/>
      <w:lvlJc w:val="left"/>
      <w:pPr>
        <w:ind w:left="2246" w:hanging="360"/>
      </w:pPr>
      <w:rPr>
        <w:rFonts w:ascii="Wingdings" w:hAnsi="Wingdings" w:hint="default"/>
      </w:rPr>
    </w:lvl>
    <w:lvl w:ilvl="3" w:tplc="04090001">
      <w:start w:val="1"/>
      <w:numFmt w:val="bullet"/>
      <w:lvlText w:val=""/>
      <w:lvlJc w:val="left"/>
      <w:pPr>
        <w:ind w:left="2966" w:hanging="360"/>
      </w:pPr>
      <w:rPr>
        <w:rFonts w:ascii="Symbol" w:hAnsi="Symbol" w:hint="default"/>
      </w:rPr>
    </w:lvl>
    <w:lvl w:ilvl="4" w:tplc="04090003">
      <w:start w:val="1"/>
      <w:numFmt w:val="bullet"/>
      <w:lvlText w:val="o"/>
      <w:lvlJc w:val="left"/>
      <w:pPr>
        <w:ind w:left="3686" w:hanging="360"/>
      </w:pPr>
      <w:rPr>
        <w:rFonts w:ascii="Courier New" w:hAnsi="Courier New" w:cs="Courier New" w:hint="default"/>
      </w:rPr>
    </w:lvl>
    <w:lvl w:ilvl="5" w:tplc="04090005" w:tentative="1">
      <w:start w:val="1"/>
      <w:numFmt w:val="bullet"/>
      <w:lvlText w:val=""/>
      <w:lvlJc w:val="left"/>
      <w:pPr>
        <w:ind w:left="4406" w:hanging="360"/>
      </w:pPr>
      <w:rPr>
        <w:rFonts w:ascii="Wingdings" w:hAnsi="Wingdings" w:hint="default"/>
      </w:rPr>
    </w:lvl>
    <w:lvl w:ilvl="6" w:tplc="04090001" w:tentative="1">
      <w:start w:val="1"/>
      <w:numFmt w:val="bullet"/>
      <w:lvlText w:val=""/>
      <w:lvlJc w:val="left"/>
      <w:pPr>
        <w:ind w:left="5126" w:hanging="360"/>
      </w:pPr>
      <w:rPr>
        <w:rFonts w:ascii="Symbol" w:hAnsi="Symbol" w:hint="default"/>
      </w:rPr>
    </w:lvl>
    <w:lvl w:ilvl="7" w:tplc="04090003" w:tentative="1">
      <w:start w:val="1"/>
      <w:numFmt w:val="bullet"/>
      <w:lvlText w:val="o"/>
      <w:lvlJc w:val="left"/>
      <w:pPr>
        <w:ind w:left="5846" w:hanging="360"/>
      </w:pPr>
      <w:rPr>
        <w:rFonts w:ascii="Courier New" w:hAnsi="Courier New" w:cs="Courier New" w:hint="default"/>
      </w:rPr>
    </w:lvl>
    <w:lvl w:ilvl="8" w:tplc="04090005" w:tentative="1">
      <w:start w:val="1"/>
      <w:numFmt w:val="bullet"/>
      <w:lvlText w:val=""/>
      <w:lvlJc w:val="left"/>
      <w:pPr>
        <w:ind w:left="6566" w:hanging="360"/>
      </w:pPr>
      <w:rPr>
        <w:rFonts w:ascii="Wingdings" w:hAnsi="Wingdings" w:hint="default"/>
      </w:rPr>
    </w:lvl>
  </w:abstractNum>
  <w:abstractNum w:abstractNumId="12" w15:restartNumberingAfterBreak="0">
    <w:nsid w:val="5F81187B"/>
    <w:multiLevelType w:val="hybridMultilevel"/>
    <w:tmpl w:val="AE22C80A"/>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3" w15:restartNumberingAfterBreak="0">
    <w:nsid w:val="6268062A"/>
    <w:multiLevelType w:val="hybridMultilevel"/>
    <w:tmpl w:val="BABC592E"/>
    <w:lvl w:ilvl="0" w:tplc="080C000F">
      <w:start w:val="1"/>
      <w:numFmt w:val="decimal"/>
      <w:lvlText w:val="%1."/>
      <w:lvlJc w:val="left"/>
      <w:pPr>
        <w:ind w:left="360" w:hanging="360"/>
      </w:pPr>
    </w:lvl>
    <w:lvl w:ilvl="1" w:tplc="080C0019">
      <w:start w:val="1"/>
      <w:numFmt w:val="lowerLetter"/>
      <w:lvlText w:val="%2."/>
      <w:lvlJc w:val="left"/>
      <w:pPr>
        <w:ind w:left="1080" w:hanging="360"/>
      </w:pPr>
    </w:lvl>
    <w:lvl w:ilvl="2" w:tplc="080C001B" w:tentative="1">
      <w:start w:val="1"/>
      <w:numFmt w:val="lowerRoman"/>
      <w:lvlText w:val="%3."/>
      <w:lvlJc w:val="right"/>
      <w:pPr>
        <w:ind w:left="1800" w:hanging="180"/>
      </w:pPr>
    </w:lvl>
    <w:lvl w:ilvl="3" w:tplc="080C000F" w:tentative="1">
      <w:start w:val="1"/>
      <w:numFmt w:val="decimal"/>
      <w:lvlText w:val="%4."/>
      <w:lvlJc w:val="left"/>
      <w:pPr>
        <w:ind w:left="2520" w:hanging="360"/>
      </w:pPr>
    </w:lvl>
    <w:lvl w:ilvl="4" w:tplc="080C0019" w:tentative="1">
      <w:start w:val="1"/>
      <w:numFmt w:val="lowerLetter"/>
      <w:lvlText w:val="%5."/>
      <w:lvlJc w:val="left"/>
      <w:pPr>
        <w:ind w:left="3240" w:hanging="360"/>
      </w:pPr>
    </w:lvl>
    <w:lvl w:ilvl="5" w:tplc="080C001B" w:tentative="1">
      <w:start w:val="1"/>
      <w:numFmt w:val="lowerRoman"/>
      <w:lvlText w:val="%6."/>
      <w:lvlJc w:val="right"/>
      <w:pPr>
        <w:ind w:left="3960" w:hanging="180"/>
      </w:pPr>
    </w:lvl>
    <w:lvl w:ilvl="6" w:tplc="080C000F" w:tentative="1">
      <w:start w:val="1"/>
      <w:numFmt w:val="decimal"/>
      <w:lvlText w:val="%7."/>
      <w:lvlJc w:val="left"/>
      <w:pPr>
        <w:ind w:left="4680" w:hanging="360"/>
      </w:pPr>
    </w:lvl>
    <w:lvl w:ilvl="7" w:tplc="080C0019" w:tentative="1">
      <w:start w:val="1"/>
      <w:numFmt w:val="lowerLetter"/>
      <w:lvlText w:val="%8."/>
      <w:lvlJc w:val="left"/>
      <w:pPr>
        <w:ind w:left="5400" w:hanging="360"/>
      </w:pPr>
    </w:lvl>
    <w:lvl w:ilvl="8" w:tplc="080C001B" w:tentative="1">
      <w:start w:val="1"/>
      <w:numFmt w:val="lowerRoman"/>
      <w:lvlText w:val="%9."/>
      <w:lvlJc w:val="right"/>
      <w:pPr>
        <w:ind w:left="6120" w:hanging="18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1"/>
  </w:num>
  <w:num w:numId="12">
    <w:abstractNumId w:val="13"/>
  </w:num>
  <w:num w:numId="13">
    <w:abstractNumId w:val="10"/>
  </w:num>
  <w:num w:numId="1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bestFit" w:percent="145"/>
  <w:proofState w:spelling="clean" w:grammar="clean"/>
  <w:attachedTemplate r:id="rId1"/>
  <w:stylePaneFormatFilter w:val="7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0"/>
  <w:defaultTabStop w:val="720"/>
  <w:drawingGridHorizontalSpacing w:val="187"/>
  <w:drawingGridVerticalSpacing w:val="187"/>
  <w:doNotUseMarginsForDrawingGridOrigin/>
  <w:drawingGridHorizontalOrigin w:val="1699"/>
  <w:drawingGridVerticalOrigin w:val="1987"/>
  <w:noPunctuationKerning/>
  <w:characterSpacingControl w:val="doNotCompress"/>
  <w:compat>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0446"/>
    <w:rsid w:val="0001444F"/>
    <w:rsid w:val="000145A5"/>
    <w:rsid w:val="00043514"/>
    <w:rsid w:val="000C3A17"/>
    <w:rsid w:val="000F2FD7"/>
    <w:rsid w:val="001B72A5"/>
    <w:rsid w:val="001E086D"/>
    <w:rsid w:val="002138F0"/>
    <w:rsid w:val="00227647"/>
    <w:rsid w:val="002733D9"/>
    <w:rsid w:val="002863A7"/>
    <w:rsid w:val="002961D0"/>
    <w:rsid w:val="002D5926"/>
    <w:rsid w:val="00344FA0"/>
    <w:rsid w:val="00392FD8"/>
    <w:rsid w:val="003E2F64"/>
    <w:rsid w:val="003E3EF4"/>
    <w:rsid w:val="00417272"/>
    <w:rsid w:val="00421CAA"/>
    <w:rsid w:val="00423E89"/>
    <w:rsid w:val="00455F84"/>
    <w:rsid w:val="00456620"/>
    <w:rsid w:val="00457AC2"/>
    <w:rsid w:val="004651CF"/>
    <w:rsid w:val="00495E0E"/>
    <w:rsid w:val="004D44AC"/>
    <w:rsid w:val="005052C5"/>
    <w:rsid w:val="00531002"/>
    <w:rsid w:val="005356A1"/>
    <w:rsid w:val="00535AFB"/>
    <w:rsid w:val="00541055"/>
    <w:rsid w:val="00594AF1"/>
    <w:rsid w:val="005F58B2"/>
    <w:rsid w:val="00611AA8"/>
    <w:rsid w:val="006202ED"/>
    <w:rsid w:val="00660EC7"/>
    <w:rsid w:val="00692553"/>
    <w:rsid w:val="00694889"/>
    <w:rsid w:val="006A46F2"/>
    <w:rsid w:val="006E0B39"/>
    <w:rsid w:val="0073420F"/>
    <w:rsid w:val="00737B23"/>
    <w:rsid w:val="007554A1"/>
    <w:rsid w:val="007C174F"/>
    <w:rsid w:val="007C5B4B"/>
    <w:rsid w:val="007D3FEE"/>
    <w:rsid w:val="00830288"/>
    <w:rsid w:val="0085168B"/>
    <w:rsid w:val="0085360C"/>
    <w:rsid w:val="0086167C"/>
    <w:rsid w:val="008925F6"/>
    <w:rsid w:val="008B2336"/>
    <w:rsid w:val="008D1E57"/>
    <w:rsid w:val="008F49C0"/>
    <w:rsid w:val="00934510"/>
    <w:rsid w:val="00934DA9"/>
    <w:rsid w:val="00954110"/>
    <w:rsid w:val="00980A7A"/>
    <w:rsid w:val="00987202"/>
    <w:rsid w:val="009A1CED"/>
    <w:rsid w:val="009B4A3A"/>
    <w:rsid w:val="009F0427"/>
    <w:rsid w:val="00A802FB"/>
    <w:rsid w:val="00AA1C1E"/>
    <w:rsid w:val="00AA2235"/>
    <w:rsid w:val="00AB5745"/>
    <w:rsid w:val="00AE3851"/>
    <w:rsid w:val="00B84015"/>
    <w:rsid w:val="00BB5323"/>
    <w:rsid w:val="00BF65DF"/>
    <w:rsid w:val="00C05F84"/>
    <w:rsid w:val="00C166AB"/>
    <w:rsid w:val="00C7660F"/>
    <w:rsid w:val="00C9067C"/>
    <w:rsid w:val="00CA314A"/>
    <w:rsid w:val="00CB3760"/>
    <w:rsid w:val="00CC4ED8"/>
    <w:rsid w:val="00CE6342"/>
    <w:rsid w:val="00D621F4"/>
    <w:rsid w:val="00D8181B"/>
    <w:rsid w:val="00DC2225"/>
    <w:rsid w:val="00DC5255"/>
    <w:rsid w:val="00E15DF3"/>
    <w:rsid w:val="00E43BAB"/>
    <w:rsid w:val="00E4591C"/>
    <w:rsid w:val="00E60E43"/>
    <w:rsid w:val="00E71DBA"/>
    <w:rsid w:val="00E76854"/>
    <w:rsid w:val="00EA2581"/>
    <w:rsid w:val="00F05C6A"/>
    <w:rsid w:val="00F10581"/>
    <w:rsid w:val="00F22CF0"/>
    <w:rsid w:val="00F32115"/>
    <w:rsid w:val="00FA2330"/>
    <w:rsid w:val="00FF0446"/>
    <w:rsid w:val="00FF24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F67876F9-BA93-4CB3-BF37-69CD5AE72B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44FA0"/>
    <w:pPr>
      <w:ind w:left="86"/>
    </w:pPr>
    <w:rPr>
      <w:rFonts w:asciiTheme="minorHAnsi" w:hAnsiTheme="minorHAnsi"/>
      <w:spacing w:val="4"/>
      <w:sz w:val="16"/>
      <w:szCs w:val="18"/>
    </w:rPr>
  </w:style>
  <w:style w:type="paragraph" w:styleId="Heading1">
    <w:name w:val="heading 1"/>
    <w:basedOn w:val="Normal"/>
    <w:next w:val="Normal"/>
    <w:qFormat/>
    <w:rsid w:val="00344FA0"/>
    <w:pPr>
      <w:ind w:left="0"/>
      <w:outlineLvl w:val="0"/>
    </w:pPr>
    <w:rPr>
      <w:rFonts w:asciiTheme="majorHAnsi" w:hAnsiTheme="majorHAnsi"/>
      <w:caps/>
      <w:color w:val="7F7F7F" w:themeColor="text1" w:themeTint="80"/>
      <w:sz w:val="32"/>
    </w:rPr>
  </w:style>
  <w:style w:type="paragraph" w:styleId="Heading2">
    <w:name w:val="heading 2"/>
    <w:basedOn w:val="Normal"/>
    <w:next w:val="Normal"/>
    <w:qFormat/>
    <w:rsid w:val="005F58B2"/>
    <w:pPr>
      <w:spacing w:before="240" w:after="120"/>
      <w:ind w:left="0"/>
      <w:outlineLvl w:val="1"/>
    </w:pPr>
    <w:rPr>
      <w:rFonts w:asciiTheme="majorHAnsi" w:hAnsiTheme="majorHAnsi"/>
      <w:sz w:val="24"/>
    </w:rPr>
  </w:style>
  <w:style w:type="paragraph" w:styleId="Heading3">
    <w:name w:val="heading 3"/>
    <w:basedOn w:val="Normal"/>
    <w:next w:val="Normal"/>
    <w:qFormat/>
    <w:rsid w:val="005F58B2"/>
    <w:pPr>
      <w:spacing w:before="40" w:after="40"/>
      <w:outlineLvl w:val="2"/>
    </w:pPr>
    <w:rPr>
      <w:b/>
      <w:caps/>
      <w:color w:val="7F7F7F" w:themeColor="text1" w:themeTint="80"/>
    </w:rPr>
  </w:style>
  <w:style w:type="paragraph" w:styleId="Heading4">
    <w:name w:val="heading 4"/>
    <w:basedOn w:val="Normal"/>
    <w:next w:val="Normal"/>
    <w:qFormat/>
    <w:rsid w:val="00344FA0"/>
    <w:pPr>
      <w:ind w:left="0"/>
      <w:outlineLvl w:val="3"/>
    </w:pPr>
    <w:rPr>
      <w:caps/>
    </w:rPr>
  </w:style>
  <w:style w:type="paragraph" w:styleId="Heading5">
    <w:name w:val="heading 5"/>
    <w:basedOn w:val="Normal"/>
    <w:next w:val="Normal"/>
    <w:semiHidden/>
    <w:unhideWhenUsed/>
    <w:rsid w:val="00456620"/>
    <w:pPr>
      <w:jc w:val="right"/>
      <w:outlineLvl w:val="4"/>
    </w:pPr>
    <w:rPr>
      <w:caps/>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D8181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unhideWhenUsed/>
    <w:rsid w:val="00CB3760"/>
    <w:rPr>
      <w:rFonts w:cs="Tahoma"/>
      <w:szCs w:val="16"/>
    </w:rPr>
  </w:style>
  <w:style w:type="paragraph" w:styleId="Title">
    <w:name w:val="Title"/>
    <w:basedOn w:val="Normal"/>
    <w:next w:val="Normal"/>
    <w:link w:val="TitleChar"/>
    <w:qFormat/>
    <w:rsid w:val="005F58B2"/>
    <w:pPr>
      <w:spacing w:after="80"/>
      <w:ind w:left="0"/>
    </w:pPr>
    <w:rPr>
      <w:rFonts w:asciiTheme="majorHAnsi" w:hAnsiTheme="majorHAnsi"/>
      <w:color w:val="404040" w:themeColor="text1" w:themeTint="BF"/>
      <w:sz w:val="40"/>
    </w:rPr>
  </w:style>
  <w:style w:type="character" w:customStyle="1" w:styleId="TitleChar">
    <w:name w:val="Title Char"/>
    <w:basedOn w:val="DefaultParagraphFont"/>
    <w:link w:val="Title"/>
    <w:rsid w:val="005F58B2"/>
    <w:rPr>
      <w:rFonts w:asciiTheme="majorHAnsi" w:hAnsiTheme="majorHAnsi"/>
      <w:color w:val="404040" w:themeColor="text1" w:themeTint="BF"/>
      <w:spacing w:val="4"/>
      <w:sz w:val="40"/>
      <w:szCs w:val="18"/>
    </w:rPr>
  </w:style>
  <w:style w:type="paragraph" w:customStyle="1" w:styleId="Details">
    <w:name w:val="Details"/>
    <w:basedOn w:val="Normal"/>
    <w:unhideWhenUsed/>
    <w:qFormat/>
    <w:rsid w:val="00344FA0"/>
    <w:pPr>
      <w:ind w:left="0"/>
      <w:jc w:val="right"/>
    </w:pPr>
    <w:rPr>
      <w:caps/>
    </w:rPr>
  </w:style>
  <w:style w:type="character" w:styleId="PlaceholderText">
    <w:name w:val="Placeholder Text"/>
    <w:basedOn w:val="DefaultParagraphFont"/>
    <w:uiPriority w:val="99"/>
    <w:semiHidden/>
    <w:rsid w:val="005F58B2"/>
    <w:rPr>
      <w:color w:val="808080"/>
    </w:rPr>
  </w:style>
  <w:style w:type="paragraph" w:styleId="ListParagraph">
    <w:name w:val="List Paragraph"/>
    <w:basedOn w:val="Normal"/>
    <w:uiPriority w:val="34"/>
    <w:unhideWhenUsed/>
    <w:qFormat/>
    <w:rsid w:val="00594AF1"/>
    <w:pPr>
      <w:ind w:left="720"/>
      <w:contextualSpacing/>
    </w:pPr>
  </w:style>
  <w:style w:type="character" w:styleId="Hyperlink">
    <w:name w:val="Hyperlink"/>
    <w:basedOn w:val="DefaultParagraphFont"/>
    <w:unhideWhenUsed/>
    <w:rsid w:val="003E2F64"/>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293786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andrew.ward@croplife.org"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089611\AppData\Roaming\Microsoft\Templates\MS_Mints.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8BBBBE6616F84492AF78A8CED8D6778C"/>
        <w:category>
          <w:name w:val="General"/>
          <w:gallery w:val="placeholder"/>
        </w:category>
        <w:types>
          <w:type w:val="bbPlcHdr"/>
        </w:types>
        <w:behaviors>
          <w:behavior w:val="content"/>
        </w:behaviors>
        <w:guid w:val="{FEA8DB8E-5251-4597-9B2A-A0584CA9DD94}"/>
      </w:docPartPr>
      <w:docPartBody>
        <w:p w:rsidR="004F6078" w:rsidRDefault="00DA0B28">
          <w:pPr>
            <w:pStyle w:val="8BBBBE6616F84492AF78A8CED8D6778C"/>
          </w:pPr>
          <w:r>
            <w:t>[Click to Select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20"/>
  <w:characterSpacingControl w:val="doNotCompress"/>
  <w:compat>
    <w:useFELayout/>
    <w:compatSetting w:name="compatibilityMode" w:uri="http://schemas.microsoft.com/office/word" w:val="12"/>
  </w:compat>
  <w:rsids>
    <w:rsidRoot w:val="00DA0B28"/>
    <w:rsid w:val="00135FCA"/>
    <w:rsid w:val="002E7FF2"/>
    <w:rsid w:val="00437B32"/>
    <w:rsid w:val="004D5BEB"/>
    <w:rsid w:val="004D7D5E"/>
    <w:rsid w:val="004F6078"/>
    <w:rsid w:val="00511741"/>
    <w:rsid w:val="00645CBD"/>
    <w:rsid w:val="006A7C6A"/>
    <w:rsid w:val="0079457F"/>
    <w:rsid w:val="009729E8"/>
    <w:rsid w:val="009902A3"/>
    <w:rsid w:val="00BD7D41"/>
    <w:rsid w:val="00C175F5"/>
    <w:rsid w:val="00CA42BE"/>
    <w:rsid w:val="00CE7B9C"/>
    <w:rsid w:val="00CF1C6E"/>
    <w:rsid w:val="00DA0B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902A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902A3"/>
    <w:rPr>
      <w:color w:val="808080"/>
    </w:rPr>
  </w:style>
  <w:style w:type="paragraph" w:customStyle="1" w:styleId="8E07867030F240C1AD0D3D5753DE6AE1">
    <w:name w:val="8E07867030F240C1AD0D3D5753DE6AE1"/>
    <w:rsid w:val="009902A3"/>
  </w:style>
  <w:style w:type="paragraph" w:customStyle="1" w:styleId="8BBBBE6616F84492AF78A8CED8D6778C">
    <w:name w:val="8BBBBE6616F84492AF78A8CED8D6778C"/>
    <w:rsid w:val="009902A3"/>
  </w:style>
  <w:style w:type="paragraph" w:customStyle="1" w:styleId="AA9D6B2EAB1A44E68BFCEA6588BAFF1D">
    <w:name w:val="AA9D6B2EAB1A44E68BFCEA6588BAFF1D"/>
    <w:rsid w:val="009902A3"/>
  </w:style>
  <w:style w:type="paragraph" w:customStyle="1" w:styleId="02F1501A839C4746B3CDE8D4CDEA8A89">
    <w:name w:val="02F1501A839C4746B3CDE8D4CDEA8A89"/>
    <w:rsid w:val="009902A3"/>
  </w:style>
  <w:style w:type="paragraph" w:customStyle="1" w:styleId="9D381A5240EA45B7AC50CE7CD8B18F4B">
    <w:name w:val="9D381A5240EA45B7AC50CE7CD8B18F4B"/>
    <w:rsid w:val="009902A3"/>
  </w:style>
  <w:style w:type="paragraph" w:customStyle="1" w:styleId="2E1F4DEDFD664521861B4EE101EBE42B">
    <w:name w:val="2E1F4DEDFD664521861B4EE101EBE42B"/>
    <w:rsid w:val="009902A3"/>
  </w:style>
  <w:style w:type="paragraph" w:customStyle="1" w:styleId="5936116DE8FB4000878B6387B604EF96">
    <w:name w:val="5936116DE8FB4000878B6387B604EF96"/>
    <w:rsid w:val="009902A3"/>
  </w:style>
  <w:style w:type="paragraph" w:customStyle="1" w:styleId="445635D7FA904AE3A204EE060BD07463">
    <w:name w:val="445635D7FA904AE3A204EE060BD07463"/>
    <w:rsid w:val="009902A3"/>
  </w:style>
  <w:style w:type="paragraph" w:customStyle="1" w:styleId="1231966DD16E4DD59700D0F2F103879D">
    <w:name w:val="1231966DD16E4DD59700D0F2F103879D"/>
    <w:rsid w:val="009902A3"/>
  </w:style>
  <w:style w:type="paragraph" w:customStyle="1" w:styleId="D11630A5F3D44178B7C45647A96807E1">
    <w:name w:val="D11630A5F3D44178B7C45647A96807E1"/>
    <w:rsid w:val="009902A3"/>
  </w:style>
  <w:style w:type="paragraph" w:customStyle="1" w:styleId="D85157B10B824B18B43C3634477FD108">
    <w:name w:val="D85157B10B824B18B43C3634477FD108"/>
    <w:rsid w:val="009902A3"/>
  </w:style>
  <w:style w:type="paragraph" w:customStyle="1" w:styleId="366B1BED29324AD2A2AF0015DC74C726">
    <w:name w:val="366B1BED29324AD2A2AF0015DC74C726"/>
    <w:rsid w:val="009902A3"/>
  </w:style>
  <w:style w:type="paragraph" w:customStyle="1" w:styleId="19104CA7154F42D7B4A2CCC03A54D7DF">
    <w:name w:val="19104CA7154F42D7B4A2CCC03A54D7DF"/>
    <w:rsid w:val="009902A3"/>
  </w:style>
  <w:style w:type="paragraph" w:customStyle="1" w:styleId="AE796FF70EA448C0958467E6514C0047">
    <w:name w:val="AE796FF70EA448C0958467E6514C0047"/>
    <w:rsid w:val="009902A3"/>
  </w:style>
  <w:style w:type="paragraph" w:customStyle="1" w:styleId="B45ADDF31F5246838B7FA0168E5E9529">
    <w:name w:val="B45ADDF31F5246838B7FA0168E5E9529"/>
    <w:rsid w:val="009902A3"/>
  </w:style>
  <w:style w:type="paragraph" w:customStyle="1" w:styleId="0CA18501B8CB4E1394327FDFFF5E1D16">
    <w:name w:val="0CA18501B8CB4E1394327FDFFF5E1D16"/>
    <w:rsid w:val="009902A3"/>
  </w:style>
  <w:style w:type="paragraph" w:customStyle="1" w:styleId="952BA369F73C4401952C2E403540B04B">
    <w:name w:val="952BA369F73C4401952C2E403540B04B"/>
    <w:rsid w:val="009902A3"/>
  </w:style>
  <w:style w:type="paragraph" w:customStyle="1" w:styleId="55F4633BE55D48C29B070C65C890EAB4">
    <w:name w:val="55F4633BE55D48C29B070C65C890EAB4"/>
    <w:rsid w:val="009902A3"/>
  </w:style>
  <w:style w:type="paragraph" w:customStyle="1" w:styleId="0FE17A0AAD02456D9F804763CF8F8C38">
    <w:name w:val="0FE17A0AAD02456D9F804763CF8F8C38"/>
    <w:rsid w:val="009902A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mso-contentType ?>
<FormTemplates xmlns="http://schemas.microsoft.com/sharepoint/v3/contenttype/forms">
  <Display>DocumentLibraryForm</Display>
  <Edit>AssetEditForm</Edit>
  <New>DocumentLibraryForm</New>
</FormTemplates>
</file>

<file path=customXml/itemProps1.xml><?xml version="1.0" encoding="utf-8"?>
<ds:datastoreItem xmlns:ds="http://schemas.openxmlformats.org/officeDocument/2006/customXml" ds:itemID="{39881A6F-4649-415F-BBD2-9727EF107B4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MS_Mints.dotx</Template>
  <TotalTime>237</TotalTime>
  <Pages>2</Pages>
  <Words>841</Words>
  <Characters>4796</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Meeting minutes</vt:lpstr>
    </vt:vector>
  </TitlesOfParts>
  <Company>The Dow Chemical Company</Company>
  <LinksUpToDate>false</LinksUpToDate>
  <CharactersWithSpaces>5626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Meeting minutes</dc:title>
  <dc:creator>u089611</dc:creator>
  <cp:lastModifiedBy>Peterson, Mark (M)</cp:lastModifiedBy>
  <cp:revision>11</cp:revision>
  <cp:lastPrinted>2018-01-24T21:27:00Z</cp:lastPrinted>
  <dcterms:created xsi:type="dcterms:W3CDTF">2018-01-17T15:21:00Z</dcterms:created>
  <dcterms:modified xsi:type="dcterms:W3CDTF">2018-01-26T12:55:00Z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TC010184111033</vt:lpwstr>
  </property>
  <property fmtid="{D5CDD505-2E9C-101B-9397-08002B2CF9AE}" pid="3" name="Content_Steward">
    <vt:lpwstr>Peterson M u089611</vt:lpwstr>
  </property>
  <property fmtid="{D5CDD505-2E9C-101B-9397-08002B2CF9AE}" pid="4" name="Update_Footer">
    <vt:lpwstr>No</vt:lpwstr>
  </property>
  <property fmtid="{D5CDD505-2E9C-101B-9397-08002B2CF9AE}" pid="5" name="Radio_Button">
    <vt:lpwstr>RadioButton2</vt:lpwstr>
  </property>
  <property fmtid="{D5CDD505-2E9C-101B-9397-08002B2CF9AE}" pid="6" name="Information_Classification">
    <vt:lpwstr/>
  </property>
  <property fmtid="{D5CDD505-2E9C-101B-9397-08002B2CF9AE}" pid="7" name="Record_Title_ID">
    <vt:lpwstr>72</vt:lpwstr>
  </property>
  <property fmtid="{D5CDD505-2E9C-101B-9397-08002B2CF9AE}" pid="8" name="Initial_Creation_Date">
    <vt:filetime>2016-04-15T15:28:00Z</vt:filetime>
  </property>
  <property fmtid="{D5CDD505-2E9C-101B-9397-08002B2CF9AE}" pid="9" name="Retention_Period_Start_Date">
    <vt:filetime>2018-01-26T12:35:34Z</vt:filetime>
  </property>
  <property fmtid="{D5CDD505-2E9C-101B-9397-08002B2CF9AE}" pid="10" name="Last_Reviewed_Date">
    <vt:lpwstr/>
  </property>
  <property fmtid="{D5CDD505-2E9C-101B-9397-08002B2CF9AE}" pid="11" name="Retention_Review_Frequency">
    <vt:lpwstr/>
  </property>
  <property fmtid="{D5CDD505-2E9C-101B-9397-08002B2CF9AE}" pid="12" name="_NewReviewCycle">
    <vt:lpwstr/>
  </property>
  <property fmtid="{D5CDD505-2E9C-101B-9397-08002B2CF9AE}" pid="13" name="_AdHocReviewCycleID">
    <vt:i4>499991259</vt:i4>
  </property>
  <property fmtid="{D5CDD505-2E9C-101B-9397-08002B2CF9AE}" pid="14" name="_EmailSubject">
    <vt:lpwstr>January meeting minutes</vt:lpwstr>
  </property>
  <property fmtid="{D5CDD505-2E9C-101B-9397-08002B2CF9AE}" pid="15" name="_AuthorEmail">
    <vt:lpwstr>mapeterson@dow.com</vt:lpwstr>
  </property>
  <property fmtid="{D5CDD505-2E9C-101B-9397-08002B2CF9AE}" pid="16" name="_AuthorEmailDisplayName">
    <vt:lpwstr>Peterson, Mark (M)</vt:lpwstr>
  </property>
</Properties>
</file>